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B" w:rsidRPr="002106B9" w:rsidRDefault="00B3457B" w:rsidP="007A27F1">
      <w:pPr>
        <w:jc w:val="center"/>
        <w:rPr>
          <w:b/>
          <w:sz w:val="28"/>
          <w:szCs w:val="28"/>
        </w:rPr>
      </w:pPr>
      <w:r w:rsidRPr="002106B9">
        <w:rPr>
          <w:b/>
          <w:sz w:val="28"/>
          <w:szCs w:val="28"/>
        </w:rPr>
        <w:t>Материально-техническая база Института прикладных технологий МГУПС (МИИТ))</w:t>
      </w:r>
    </w:p>
    <w:p w:rsidR="00B3457B" w:rsidRPr="002106B9" w:rsidRDefault="00B3457B" w:rsidP="007A27F1">
      <w:pPr>
        <w:jc w:val="center"/>
        <w:rPr>
          <w:b/>
          <w:sz w:val="28"/>
          <w:szCs w:val="28"/>
        </w:rPr>
      </w:pPr>
    </w:p>
    <w:p w:rsidR="00B3457B" w:rsidRPr="002106B9" w:rsidRDefault="00B3457B" w:rsidP="002106B9">
      <w:pPr>
        <w:jc w:val="center"/>
        <w:rPr>
          <w:b/>
          <w:sz w:val="28"/>
          <w:szCs w:val="28"/>
        </w:rPr>
      </w:pPr>
    </w:p>
    <w:p w:rsidR="00B3457B" w:rsidRDefault="00B3457B" w:rsidP="002106B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 и тренажеров на кафедре «Технология транспортных процессов» ИПТ и лабораториях МКЖТ</w:t>
      </w:r>
    </w:p>
    <w:p w:rsidR="00B3457B" w:rsidRDefault="00B3457B" w:rsidP="007A27F1">
      <w:pPr>
        <w:rPr>
          <w:sz w:val="28"/>
          <w:szCs w:val="28"/>
        </w:rPr>
      </w:pPr>
    </w:p>
    <w:p w:rsidR="00B3457B" w:rsidRDefault="00B3457B" w:rsidP="007A27F1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12"/>
        <w:gridCol w:w="5528"/>
        <w:gridCol w:w="1701"/>
      </w:tblGrid>
      <w:tr w:rsidR="00B3457B" w:rsidTr="00492D6F">
        <w:trPr>
          <w:trHeight w:val="625"/>
        </w:trPr>
        <w:tc>
          <w:tcPr>
            <w:tcW w:w="540" w:type="dxa"/>
          </w:tcPr>
          <w:p w:rsidR="00B3457B" w:rsidRPr="003D1D20" w:rsidRDefault="00B3457B" w:rsidP="00CF2F0F">
            <w:r w:rsidRPr="003D1D20">
              <w:t xml:space="preserve"> п/п</w:t>
            </w:r>
          </w:p>
        </w:tc>
        <w:tc>
          <w:tcPr>
            <w:tcW w:w="2012" w:type="dxa"/>
          </w:tcPr>
          <w:p w:rsidR="00B3457B" w:rsidRPr="003D1D20" w:rsidRDefault="00B3457B" w:rsidP="00CF2F0F">
            <w:r w:rsidRPr="003D1D20">
              <w:t>Наименование тренажера</w:t>
            </w:r>
            <w:r>
              <w:t xml:space="preserve"> (оборудования, ТСО)</w:t>
            </w:r>
          </w:p>
        </w:tc>
        <w:tc>
          <w:tcPr>
            <w:tcW w:w="5528" w:type="dxa"/>
          </w:tcPr>
          <w:p w:rsidR="00B3457B" w:rsidRPr="003D1D20" w:rsidRDefault="00B3457B" w:rsidP="00CF2F0F">
            <w:r w:rsidRPr="003D1D20">
              <w:t>Краткое описание</w:t>
            </w:r>
            <w:r>
              <w:t xml:space="preserve"> </w:t>
            </w:r>
            <w:r w:rsidRPr="003D1D20">
              <w:t>тренажера</w:t>
            </w:r>
            <w:r>
              <w:t xml:space="preserve"> (оборудования)</w:t>
            </w:r>
          </w:p>
        </w:tc>
        <w:tc>
          <w:tcPr>
            <w:tcW w:w="1701" w:type="dxa"/>
          </w:tcPr>
          <w:p w:rsidR="00B3457B" w:rsidRPr="003D1D20" w:rsidRDefault="00B3457B" w:rsidP="00CF2F0F">
            <w:r>
              <w:t>Аудитория (примечание)</w:t>
            </w:r>
          </w:p>
        </w:tc>
      </w:tr>
      <w:tr w:rsidR="00B3457B" w:rsidTr="00492D6F">
        <w:trPr>
          <w:trHeight w:val="6640"/>
        </w:trPr>
        <w:tc>
          <w:tcPr>
            <w:tcW w:w="540" w:type="dxa"/>
          </w:tcPr>
          <w:p w:rsidR="00B3457B" w:rsidRPr="003D1D20" w:rsidRDefault="00B3457B" w:rsidP="00CF2F0F">
            <w:r w:rsidRPr="003D1D20">
              <w:t>1</w:t>
            </w:r>
          </w:p>
          <w:p w:rsidR="00B3457B" w:rsidRDefault="00B3457B" w:rsidP="00CF2F0F"/>
        </w:tc>
        <w:tc>
          <w:tcPr>
            <w:tcW w:w="2012" w:type="dxa"/>
          </w:tcPr>
          <w:p w:rsidR="00B3457B" w:rsidRDefault="00B3457B" w:rsidP="00CF2F0F">
            <w:r>
              <w:t>Тренажерный комплекс управления движения поездов на участке из 7 рабочих мест ДСП и одного рабочее места ДНЦ</w:t>
            </w:r>
          </w:p>
        </w:tc>
        <w:tc>
          <w:tcPr>
            <w:tcW w:w="5528" w:type="dxa"/>
          </w:tcPr>
          <w:p w:rsidR="00B3457B" w:rsidRDefault="00B3457B" w:rsidP="00CF2F0F">
            <w:pPr>
              <w:ind w:firstLine="352"/>
            </w:pPr>
            <w:r>
              <w:t>Тренажерный комплекс состоит из 7 станций с различным путевым развитием и типами ЭЦ. Перегоны оборудованы ПАБ и А/Б. На каждой станции имеется пульт манипулятор, выносное табло (пульт-табло), дисплей, устройства межстанционной и поездной диспетчерской связи. Управление аппаратами СЦБ осуществляется реальными устройствами АТМ из отдельного помещения (релейной). Все станции объединены в диспетчерский круг и имеют автономное или диспетчерское управление. Движением поездов осуществляется по заранее составленному графику. Предусмотрен ввод отказов и нештатных ситуаций.</w:t>
            </w:r>
          </w:p>
          <w:p w:rsidR="00B3457B" w:rsidRDefault="00B3457B" w:rsidP="00CF2F0F">
            <w:pPr>
              <w:ind w:firstLine="352"/>
            </w:pPr>
            <w:r>
              <w:t>В пределах участка действует микропроцессорная диспетчерская централизация «Диалог», в которую входят</w:t>
            </w:r>
            <w:r w:rsidRPr="00722BB6">
              <w:t>:</w:t>
            </w:r>
            <w:r>
              <w:t xml:space="preserve"> АРМ ДНЦ (1шт.), АРМ ДСП (7шт.), управляющий вычислительный комплекс (1шт.).</w:t>
            </w:r>
          </w:p>
          <w:p w:rsidR="00B3457B" w:rsidRDefault="00B3457B" w:rsidP="00CF2F0F">
            <w:pPr>
              <w:ind w:firstLine="352"/>
            </w:pPr>
            <w:r>
              <w:t>Тренажерный комплекс позволяет получить навыки работы по управлению движением поездов на различных аппаратах СЦБ, оценить действия дежурных по станциям и диспетчера при возникновении нештатных ситуаций</w:t>
            </w:r>
          </w:p>
        </w:tc>
        <w:tc>
          <w:tcPr>
            <w:tcW w:w="1701" w:type="dxa"/>
          </w:tcPr>
          <w:p w:rsidR="00B3457B" w:rsidRPr="00492D6F" w:rsidRDefault="00B3457B" w:rsidP="00492D6F">
            <w:r w:rsidRPr="00492D6F">
              <w:t>Кафедра «Технологии транспортных процессов»</w:t>
            </w:r>
          </w:p>
          <w:p w:rsidR="00B3457B" w:rsidRDefault="00B3457B" w:rsidP="00492D6F">
            <w:r w:rsidRPr="00492D6F">
              <w:t xml:space="preserve">ауд. </w:t>
            </w:r>
            <w:r>
              <w:t>№1101-1108</w:t>
            </w:r>
          </w:p>
        </w:tc>
      </w:tr>
      <w:tr w:rsidR="00B3457B" w:rsidTr="00492D6F">
        <w:trPr>
          <w:trHeight w:val="1080"/>
        </w:trPr>
        <w:tc>
          <w:tcPr>
            <w:tcW w:w="540" w:type="dxa"/>
          </w:tcPr>
          <w:p w:rsidR="00B3457B" w:rsidRPr="003D1D20" w:rsidRDefault="00B3457B" w:rsidP="00CF2F0F">
            <w:r>
              <w:t>2</w:t>
            </w:r>
          </w:p>
        </w:tc>
        <w:tc>
          <w:tcPr>
            <w:tcW w:w="2012" w:type="dxa"/>
          </w:tcPr>
          <w:p w:rsidR="00B3457B" w:rsidRPr="00722BB6" w:rsidRDefault="00B3457B" w:rsidP="00CF2F0F">
            <w:pPr>
              <w:rPr>
                <w:sz w:val="28"/>
                <w:szCs w:val="28"/>
              </w:rPr>
            </w:pPr>
            <w:r>
              <w:t xml:space="preserve">Тренажерный комплекс на базе микропроцессорной централизации (МПЦ) </w:t>
            </w:r>
            <w:r>
              <w:rPr>
                <w:lang w:val="en-US"/>
              </w:rPr>
              <w:t>EBILOK</w:t>
            </w:r>
            <w:r w:rsidRPr="00722BB6">
              <w:t xml:space="preserve"> 950</w:t>
            </w:r>
          </w:p>
        </w:tc>
        <w:tc>
          <w:tcPr>
            <w:tcW w:w="5528" w:type="dxa"/>
          </w:tcPr>
          <w:p w:rsidR="00B3457B" w:rsidRDefault="00B3457B" w:rsidP="00CF2F0F">
            <w:pPr>
              <w:ind w:firstLine="352"/>
              <w:jc w:val="both"/>
            </w:pPr>
            <w:r>
              <w:t>Тренажерный комплекс позволяет получить практические навыки работы ДСП при установке маршрутов, их реализации подвижным составом, отмене и искусственной разделке маршрутов, а также получить навыки обслуживания и поиска отказов в современных МПЦ.</w:t>
            </w:r>
          </w:p>
          <w:p w:rsidR="00B3457B" w:rsidRDefault="00B3457B" w:rsidP="00CF2F0F">
            <w:pPr>
              <w:ind w:firstLine="352"/>
              <w:jc w:val="both"/>
              <w:rPr>
                <w:sz w:val="28"/>
                <w:szCs w:val="28"/>
              </w:rPr>
            </w:pPr>
            <w:r>
              <w:t>В комплект входят</w:t>
            </w:r>
            <w:r w:rsidRPr="007D681E">
              <w:t>:</w:t>
            </w:r>
            <w:r>
              <w:t xml:space="preserve"> АРМ ДСП, АРМ ШН, центральный процессор, система объектных контроллеров, устройства электропитания,</w:t>
            </w:r>
            <w:r w:rsidRPr="007D681E">
              <w:t xml:space="preserve"> </w:t>
            </w:r>
            <w:r>
              <w:t>объекты СЦБ (входной светофор, стрелочный электропривод). Наличие архива событий за несколько лет позволяет воссоздавать поездную обстановку и действия ответственных лиц при возникновении отказа устройств СЦБ, или возникновении нештатных (аварийных) ситуаций</w:t>
            </w:r>
          </w:p>
        </w:tc>
        <w:tc>
          <w:tcPr>
            <w:tcW w:w="1701" w:type="dxa"/>
          </w:tcPr>
          <w:p w:rsidR="00B3457B" w:rsidRPr="00354329" w:rsidRDefault="00B3457B" w:rsidP="00CF2F0F">
            <w:r>
              <w:t>№2201</w:t>
            </w:r>
          </w:p>
        </w:tc>
      </w:tr>
      <w:tr w:rsidR="00B3457B" w:rsidTr="00492D6F">
        <w:trPr>
          <w:trHeight w:val="6647"/>
        </w:trPr>
        <w:tc>
          <w:tcPr>
            <w:tcW w:w="540" w:type="dxa"/>
          </w:tcPr>
          <w:p w:rsidR="00B3457B" w:rsidRPr="003D1D20" w:rsidRDefault="00B3457B" w:rsidP="00CF2F0F">
            <w:r>
              <w:t>3</w:t>
            </w:r>
          </w:p>
        </w:tc>
        <w:tc>
          <w:tcPr>
            <w:tcW w:w="2012" w:type="dxa"/>
          </w:tcPr>
          <w:p w:rsidR="00B3457B" w:rsidRDefault="00B3457B" w:rsidP="00CF2F0F">
            <w:pPr>
              <w:rPr>
                <w:sz w:val="28"/>
                <w:szCs w:val="28"/>
              </w:rPr>
            </w:pPr>
            <w:r w:rsidRPr="00287BD6">
              <w:t>Имитационный тренажер ДСП/ДНЦ</w:t>
            </w:r>
            <w:r>
              <w:t xml:space="preserve"> </w:t>
            </w:r>
          </w:p>
        </w:tc>
        <w:tc>
          <w:tcPr>
            <w:tcW w:w="5528" w:type="dxa"/>
          </w:tcPr>
          <w:p w:rsidR="00B3457B" w:rsidRDefault="00B3457B" w:rsidP="00CF2F0F">
            <w:pPr>
              <w:tabs>
                <w:tab w:val="num" w:pos="1080"/>
              </w:tabs>
              <w:ind w:firstLine="352"/>
              <w:rPr>
                <w:bCs/>
              </w:rPr>
            </w:pPr>
            <w:r w:rsidRPr="00514BFA">
              <w:t xml:space="preserve">Состоит из АРМ ДНЦ/ДСП </w:t>
            </w:r>
            <w:r>
              <w:t>(16шт.</w:t>
            </w:r>
            <w:r w:rsidRPr="00514BFA">
              <w:t>)</w:t>
            </w:r>
            <w:r>
              <w:t>.</w:t>
            </w:r>
            <w:r w:rsidRPr="00175258">
              <w:t xml:space="preserve"> </w:t>
            </w:r>
            <w:r>
              <w:t>Позволяет получить следующие навыки</w:t>
            </w:r>
            <w:r w:rsidRPr="00175258">
              <w:t xml:space="preserve">: </w:t>
            </w:r>
            <w:r>
              <w:rPr>
                <w:bCs/>
              </w:rPr>
              <w:t>работа с устройствами ЭЦ; взаимодействие оперативного персонала станций и диспетчерских участков; действия в нормальных условиях, аварийных и нестандартных ситуациях</w:t>
            </w:r>
            <w:r w:rsidRPr="00E02F37">
              <w:rPr>
                <w:bCs/>
              </w:rPr>
              <w:t>;</w:t>
            </w:r>
            <w:r>
              <w:rPr>
                <w:bCs/>
              </w:rPr>
              <w:t xml:space="preserve"> передача железнодорожных станций на резервное (сезонное) управление.</w:t>
            </w:r>
          </w:p>
          <w:p w:rsidR="00B3457B" w:rsidRPr="00175258" w:rsidRDefault="00B3457B" w:rsidP="00CF2F0F">
            <w:pPr>
              <w:ind w:firstLine="352"/>
              <w:rPr>
                <w:bCs/>
              </w:rPr>
            </w:pPr>
            <w:r>
              <w:t>Выполняет функции</w:t>
            </w:r>
            <w:r w:rsidRPr="00175258">
              <w:t xml:space="preserve">: </w:t>
            </w:r>
            <w:r w:rsidRPr="00301E19">
              <w:rPr>
                <w:bCs/>
              </w:rPr>
              <w:t xml:space="preserve">прием, отправление и пропуск поездов по станции </w:t>
            </w:r>
            <w:r>
              <w:rPr>
                <w:bCs/>
              </w:rPr>
              <w:t>(</w:t>
            </w:r>
            <w:r w:rsidRPr="00301E19">
              <w:rPr>
                <w:bCs/>
              </w:rPr>
              <w:t>участку</w:t>
            </w:r>
            <w:r>
              <w:rPr>
                <w:bCs/>
              </w:rPr>
              <w:t>)</w:t>
            </w:r>
            <w:r w:rsidRPr="00301E19">
              <w:rPr>
                <w:bCs/>
              </w:rPr>
              <w:t>;</w:t>
            </w:r>
            <w:r w:rsidRPr="005F22EA">
              <w:rPr>
                <w:bCs/>
              </w:rPr>
              <w:t xml:space="preserve"> расформирование</w:t>
            </w:r>
            <w:r>
              <w:rPr>
                <w:bCs/>
              </w:rPr>
              <w:t xml:space="preserve"> (</w:t>
            </w:r>
            <w:r w:rsidRPr="005F22EA">
              <w:rPr>
                <w:bCs/>
              </w:rPr>
              <w:t>формирование</w:t>
            </w:r>
            <w:r>
              <w:rPr>
                <w:bCs/>
              </w:rPr>
              <w:t>)</w:t>
            </w:r>
            <w:r w:rsidRPr="005F22EA">
              <w:rPr>
                <w:bCs/>
              </w:rPr>
              <w:t xml:space="preserve"> поездов на станции;</w:t>
            </w:r>
            <w:r w:rsidRPr="00301E19">
              <w:rPr>
                <w:bCs/>
              </w:rPr>
              <w:t xml:space="preserve"> организация маневровой работы, в том числе со сборными поездами; контроль закрепления подвижного состава; выдача предупреждений; работа в условиях предоставления технологических окон</w:t>
            </w:r>
            <w:r w:rsidRPr="00175258">
              <w:rPr>
                <w:bCs/>
              </w:rPr>
              <w:t xml:space="preserve"> </w:t>
            </w:r>
            <w:r>
              <w:rPr>
                <w:bCs/>
              </w:rPr>
              <w:t>и т.д.</w:t>
            </w:r>
          </w:p>
          <w:p w:rsidR="00B3457B" w:rsidRPr="00175258" w:rsidRDefault="00B3457B" w:rsidP="007A27F1">
            <w:pPr>
              <w:ind w:firstLine="352"/>
            </w:pPr>
            <w:r>
              <w:rPr>
                <w:bCs/>
              </w:rPr>
              <w:t>Тренажер обеспечивает</w:t>
            </w:r>
            <w:r w:rsidRPr="00175258">
              <w:rPr>
                <w:bCs/>
              </w:rPr>
              <w:t>:</w:t>
            </w:r>
            <w:r>
              <w:rPr>
                <w:bCs/>
              </w:rPr>
              <w:t xml:space="preserve"> р</w:t>
            </w:r>
            <w:r w:rsidRPr="005F22EA">
              <w:rPr>
                <w:bCs/>
              </w:rPr>
              <w:t>аспредел</w:t>
            </w:r>
            <w:r>
              <w:rPr>
                <w:bCs/>
              </w:rPr>
              <w:t>ение</w:t>
            </w:r>
            <w:r w:rsidRPr="005F22EA">
              <w:rPr>
                <w:bCs/>
              </w:rPr>
              <w:t xml:space="preserve"> </w:t>
            </w:r>
            <w:r>
              <w:rPr>
                <w:bCs/>
              </w:rPr>
              <w:t xml:space="preserve">учебных </w:t>
            </w:r>
            <w:r w:rsidRPr="005F22EA">
              <w:rPr>
                <w:bCs/>
              </w:rPr>
              <w:t>рол</w:t>
            </w:r>
            <w:r>
              <w:rPr>
                <w:bCs/>
              </w:rPr>
              <w:t>ей (поездной диспетчер, маневровый диспетчер, дежурный по станции, дежурный по парку прибытия, дежурный по горке, дежурный по парку формирования, дежурный по парку отправления)</w:t>
            </w:r>
            <w:r w:rsidRPr="005F22EA">
              <w:rPr>
                <w:bCs/>
              </w:rPr>
              <w:t xml:space="preserve"> с рабочего места преподавателя;</w:t>
            </w:r>
            <w:r>
              <w:rPr>
                <w:bCs/>
              </w:rPr>
              <w:t xml:space="preserve"> о</w:t>
            </w:r>
            <w:r w:rsidRPr="005F22EA">
              <w:rPr>
                <w:bCs/>
              </w:rPr>
              <w:t>тображ</w:t>
            </w:r>
            <w:r>
              <w:rPr>
                <w:bCs/>
              </w:rPr>
              <w:t>ение</w:t>
            </w:r>
            <w:r w:rsidRPr="005F22EA">
              <w:rPr>
                <w:bCs/>
              </w:rPr>
              <w:t xml:space="preserve"> мнемосхем станций с различными типами устройств автоматики (РЦ, ЭЦ, М</w:t>
            </w:r>
            <w:r>
              <w:rPr>
                <w:bCs/>
              </w:rPr>
              <w:t>П</w:t>
            </w:r>
            <w:r w:rsidRPr="005F22EA">
              <w:rPr>
                <w:bCs/>
              </w:rPr>
              <w:t>Ц)</w:t>
            </w:r>
          </w:p>
        </w:tc>
        <w:tc>
          <w:tcPr>
            <w:tcW w:w="1701" w:type="dxa"/>
          </w:tcPr>
          <w:p w:rsidR="00B3457B" w:rsidRPr="00175258" w:rsidRDefault="00B3457B" w:rsidP="007A27F1">
            <w:r>
              <w:t>№3304</w:t>
            </w:r>
          </w:p>
        </w:tc>
      </w:tr>
      <w:tr w:rsidR="00B3457B" w:rsidTr="00492D6F">
        <w:trPr>
          <w:trHeight w:val="885"/>
        </w:trPr>
        <w:tc>
          <w:tcPr>
            <w:tcW w:w="540" w:type="dxa"/>
          </w:tcPr>
          <w:p w:rsidR="00B3457B" w:rsidRDefault="00B3457B" w:rsidP="00CF2F0F">
            <w:r>
              <w:t>4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на базе</w:t>
            </w:r>
            <w:r w:rsidRPr="002A5FBB">
              <w:t xml:space="preserve"> блочной маршрутно-релейной централизации</w:t>
            </w:r>
          </w:p>
        </w:tc>
        <w:tc>
          <w:tcPr>
            <w:tcW w:w="5528" w:type="dxa"/>
          </w:tcPr>
          <w:p w:rsidR="00B3457B" w:rsidRPr="002A5FBB" w:rsidRDefault="00B3457B" w:rsidP="00CF2F0F">
            <w:pPr>
              <w:ind w:firstLine="352"/>
            </w:pPr>
            <w:r w:rsidRPr="002A5FBB">
              <w:t>Представляет собой пульт управления типа пульт-манипулятор, выносное табло типа ТВБУ, блочно-релейные стативы типа СРБУ. Макет позволяет создавать поездные ситуации для изучения схем замыкания, размыкания и отмены поездных и маневровых маршрутов. Монтаж схем выполнен согласно типовых схемных р</w:t>
            </w:r>
            <w:r>
              <w:t>ешений МРЦ-13</w:t>
            </w:r>
          </w:p>
        </w:tc>
        <w:tc>
          <w:tcPr>
            <w:tcW w:w="1701" w:type="dxa"/>
            <w:vMerge w:val="restart"/>
          </w:tcPr>
          <w:p w:rsidR="00B3457B" w:rsidRPr="004F55EA" w:rsidRDefault="00B3457B" w:rsidP="00CF2F0F">
            <w:r>
              <w:t>№2202, №2203</w:t>
            </w:r>
          </w:p>
        </w:tc>
      </w:tr>
      <w:tr w:rsidR="00B3457B" w:rsidTr="00492D6F">
        <w:trPr>
          <w:trHeight w:val="900"/>
        </w:trPr>
        <w:tc>
          <w:tcPr>
            <w:tcW w:w="540" w:type="dxa"/>
          </w:tcPr>
          <w:p w:rsidR="00B3457B" w:rsidRDefault="00B3457B" w:rsidP="00CF2F0F">
            <w:r>
              <w:t>5</w:t>
            </w:r>
          </w:p>
        </w:tc>
        <w:tc>
          <w:tcPr>
            <w:tcW w:w="2012" w:type="dxa"/>
          </w:tcPr>
          <w:p w:rsidR="00B3457B" w:rsidRDefault="00B3457B" w:rsidP="00CF2F0F">
            <w:r>
              <w:t xml:space="preserve">Тренажер на базе </w:t>
            </w:r>
            <w:r w:rsidRPr="002A5FBB">
              <w:t>блочной релейной централизации с раздельным</w:t>
            </w:r>
            <w:r>
              <w:t xml:space="preserve"> способом управления стрелками </w:t>
            </w:r>
            <w:r w:rsidRPr="002A5FBB">
              <w:t>(БРЦ)</w:t>
            </w:r>
          </w:p>
        </w:tc>
        <w:tc>
          <w:tcPr>
            <w:tcW w:w="5528" w:type="dxa"/>
          </w:tcPr>
          <w:p w:rsidR="00B3457B" w:rsidRPr="002A5FBB" w:rsidRDefault="00B3457B" w:rsidP="00CF2F0F">
            <w:pPr>
              <w:ind w:firstLine="352"/>
            </w:pPr>
            <w:r w:rsidRPr="002A5FBB">
              <w:t>Представляет собой пульт-табло типа ППНБ и ППНБМ, блочно-релейные стативы типа СРБУ, релейный статив тип СУР. Макет позволяет создавать поездные ситуации для изучения схем замыкания, размыкания и отмены поездных и маневровых маршрутов. Монтаж схем выполнен согласн</w:t>
            </w:r>
            <w:r>
              <w:t>о типовых схемных решений</w:t>
            </w:r>
            <w:r w:rsidRPr="002A5FBB">
              <w:t>.</w:t>
            </w:r>
          </w:p>
        </w:tc>
        <w:tc>
          <w:tcPr>
            <w:tcW w:w="1701" w:type="dxa"/>
            <w:vMerge/>
          </w:tcPr>
          <w:p w:rsidR="00B3457B" w:rsidRPr="002A5FBB" w:rsidRDefault="00B3457B" w:rsidP="00CF2F0F"/>
        </w:tc>
      </w:tr>
      <w:tr w:rsidR="00B3457B" w:rsidTr="00492D6F">
        <w:trPr>
          <w:trHeight w:val="705"/>
        </w:trPr>
        <w:tc>
          <w:tcPr>
            <w:tcW w:w="540" w:type="dxa"/>
          </w:tcPr>
          <w:p w:rsidR="00B3457B" w:rsidRDefault="00B3457B" w:rsidP="00CF2F0F">
            <w:r>
              <w:t>6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на базе</w:t>
            </w:r>
            <w:r w:rsidRPr="002A5FBB">
              <w:t xml:space="preserve"> релейной централизации для промежуточных станций с маневровой работой.</w:t>
            </w:r>
          </w:p>
        </w:tc>
        <w:tc>
          <w:tcPr>
            <w:tcW w:w="5528" w:type="dxa"/>
          </w:tcPr>
          <w:p w:rsidR="00B3457B" w:rsidRPr="002A5FBB" w:rsidRDefault="00B3457B" w:rsidP="00CF2F0F">
            <w:pPr>
              <w:ind w:firstLine="352"/>
            </w:pPr>
            <w:r w:rsidRPr="002A5FBB">
              <w:t xml:space="preserve">Макет </w:t>
            </w:r>
            <w:r>
              <w:t>п</w:t>
            </w:r>
            <w:r w:rsidRPr="002A5FBB">
              <w:t>редставляет собой пульт – табло типа ППНБ, релейные стативы типа СУР. Макет позволяет создавать поездные ситуации для изучения схем замыкания, размыкания и отмены поездных и маневровых маршрутов. Монтаж схем выполнен согласно типовых схемных решений ЭЦ-12-83.</w:t>
            </w:r>
          </w:p>
        </w:tc>
        <w:tc>
          <w:tcPr>
            <w:tcW w:w="1701" w:type="dxa"/>
            <w:vMerge/>
          </w:tcPr>
          <w:p w:rsidR="00B3457B" w:rsidRPr="002A5FBB" w:rsidRDefault="00B3457B" w:rsidP="00CF2F0F"/>
        </w:tc>
      </w:tr>
      <w:tr w:rsidR="00B3457B" w:rsidTr="00492D6F">
        <w:trPr>
          <w:trHeight w:val="540"/>
        </w:trPr>
        <w:tc>
          <w:tcPr>
            <w:tcW w:w="540" w:type="dxa"/>
          </w:tcPr>
          <w:p w:rsidR="00B3457B" w:rsidRDefault="00B3457B" w:rsidP="00CF2F0F">
            <w:r>
              <w:t>7</w:t>
            </w:r>
          </w:p>
        </w:tc>
        <w:tc>
          <w:tcPr>
            <w:tcW w:w="2012" w:type="dxa"/>
          </w:tcPr>
          <w:p w:rsidR="00B3457B" w:rsidRDefault="00B3457B" w:rsidP="00CF2F0F">
            <w:r>
              <w:t xml:space="preserve">Тренажеры </w:t>
            </w:r>
            <w:r w:rsidRPr="002A5FBB">
              <w:t>управления стрелками</w:t>
            </w:r>
          </w:p>
        </w:tc>
        <w:tc>
          <w:tcPr>
            <w:tcW w:w="5528" w:type="dxa"/>
          </w:tcPr>
          <w:p w:rsidR="00B3457B" w:rsidRPr="002A5FBB" w:rsidRDefault="00B3457B" w:rsidP="00CF2F0F">
            <w:pPr>
              <w:ind w:firstLine="352"/>
            </w:pPr>
            <w:r w:rsidRPr="002A5FBB">
              <w:t>Представляют собой пульты управления и контроля 2-х, 4-х, 5-и и 9-и проводных схем управления стрелками. Макеты позволяют осуществлять перевод стрелок с поста ДСП, перед</w:t>
            </w:r>
            <w:r>
              <w:t>а</w:t>
            </w:r>
            <w:r w:rsidRPr="002A5FBB">
              <w:t>вать стрелки на местное управление, выключать их из централизации с сохранением и без сохранения пользованием сигналами, создавать искусственные повреждения и устранять их. Монтаж схем выполнен согласно типовых схемных решений</w:t>
            </w:r>
          </w:p>
        </w:tc>
        <w:tc>
          <w:tcPr>
            <w:tcW w:w="1701" w:type="dxa"/>
            <w:vMerge/>
          </w:tcPr>
          <w:p w:rsidR="00B3457B" w:rsidRPr="002A5FBB" w:rsidRDefault="00B3457B" w:rsidP="00CF2F0F"/>
        </w:tc>
      </w:tr>
      <w:tr w:rsidR="00B3457B" w:rsidTr="00492D6F">
        <w:trPr>
          <w:trHeight w:val="525"/>
        </w:trPr>
        <w:tc>
          <w:tcPr>
            <w:tcW w:w="540" w:type="dxa"/>
          </w:tcPr>
          <w:p w:rsidR="00B3457B" w:rsidRDefault="00B3457B" w:rsidP="00CF2F0F">
            <w:r>
              <w:t>8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по исследованию и анализу работы схемы двухпутной автоблокировки постоянного тока с двусторонним движением</w:t>
            </w:r>
          </w:p>
        </w:tc>
        <w:tc>
          <w:tcPr>
            <w:tcW w:w="5528" w:type="dxa"/>
          </w:tcPr>
          <w:p w:rsidR="00B3457B" w:rsidRDefault="00B3457B" w:rsidP="00CF2F0F">
            <w:pPr>
              <w:ind w:firstLine="352"/>
            </w:pPr>
            <w:r>
              <w:t>Включает в себя три статива с аппаратурой</w:t>
            </w:r>
            <w:r w:rsidRPr="00DC7370">
              <w:t xml:space="preserve"> </w:t>
            </w:r>
            <w:r>
              <w:t>для трех сигнальных точек автоблокировки и мнемосхему действия перегонных устройств при движении поезда в штатной ситуации,  отказах рельсовой цепи и релейной части схемы. Тренажер  разработан в соответствии с типовым альбомом.</w:t>
            </w:r>
          </w:p>
        </w:tc>
        <w:tc>
          <w:tcPr>
            <w:tcW w:w="1701" w:type="dxa"/>
            <w:vMerge w:val="restart"/>
          </w:tcPr>
          <w:p w:rsidR="00B3457B" w:rsidRDefault="00B3457B" w:rsidP="00D22117">
            <w:r>
              <w:t>№2201,</w:t>
            </w:r>
          </w:p>
          <w:p w:rsidR="00B3457B" w:rsidRPr="007A27F1" w:rsidRDefault="00B3457B" w:rsidP="00D22117">
            <w:r>
              <w:t>Полигон.</w:t>
            </w:r>
          </w:p>
        </w:tc>
      </w:tr>
      <w:tr w:rsidR="00B3457B" w:rsidTr="00492D6F">
        <w:trPr>
          <w:trHeight w:val="525"/>
        </w:trPr>
        <w:tc>
          <w:tcPr>
            <w:tcW w:w="540" w:type="dxa"/>
          </w:tcPr>
          <w:p w:rsidR="00B3457B" w:rsidRDefault="00B3457B" w:rsidP="00CF2F0F">
            <w:r>
              <w:t>9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по исследованию и анализу работы схемы однопутной автоблокировки постоянного тока</w:t>
            </w:r>
          </w:p>
        </w:tc>
        <w:tc>
          <w:tcPr>
            <w:tcW w:w="5528" w:type="dxa"/>
          </w:tcPr>
          <w:p w:rsidR="00B3457B" w:rsidRDefault="00B3457B" w:rsidP="00CF2F0F">
            <w:pPr>
              <w:ind w:left="-8" w:firstLine="368"/>
            </w:pPr>
            <w:r>
              <w:t>Включает в себя три статива с аппаратурой трех сигнальных точек автоблокировки и мнемосхему действия перегонных устройств   при движении поезда в штатной ситуации, отказах рельсовой цепи и релейной части схемы</w:t>
            </w:r>
            <w:r w:rsidRPr="0006212A">
              <w:t xml:space="preserve"> </w:t>
            </w:r>
            <w:r>
              <w:t>Тренажер  разработан в соответствии с типовым альбомом.</w:t>
            </w:r>
          </w:p>
          <w:p w:rsidR="00B3457B" w:rsidRDefault="00B3457B" w:rsidP="00CF2F0F"/>
        </w:tc>
        <w:tc>
          <w:tcPr>
            <w:tcW w:w="1701" w:type="dxa"/>
            <w:vMerge/>
          </w:tcPr>
          <w:p w:rsidR="00B3457B" w:rsidRPr="007A27F1" w:rsidRDefault="00B3457B" w:rsidP="00CF2F0F"/>
        </w:tc>
      </w:tr>
      <w:tr w:rsidR="00B3457B" w:rsidTr="00492D6F">
        <w:trPr>
          <w:trHeight w:val="720"/>
        </w:trPr>
        <w:tc>
          <w:tcPr>
            <w:tcW w:w="540" w:type="dxa"/>
          </w:tcPr>
          <w:p w:rsidR="00B3457B" w:rsidRDefault="00B3457B" w:rsidP="00CF2F0F">
            <w:r>
              <w:t>10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по исследованию и анализу работы схемы двухпутной трехзначной кодовой автоблокировки переменного тока с двусторонним движением</w:t>
            </w:r>
          </w:p>
        </w:tc>
        <w:tc>
          <w:tcPr>
            <w:tcW w:w="5528" w:type="dxa"/>
          </w:tcPr>
          <w:p w:rsidR="00B3457B" w:rsidRDefault="00B3457B" w:rsidP="00CF2F0F">
            <w:pPr>
              <w:ind w:firstLine="352"/>
            </w:pPr>
            <w:r>
              <w:t>Включает в себя три статива с аппаратурой трех сигнальных точек и мнемосхему действия перегонных устройств автоблокировки при движении поезда в штатной ситуации и отказах рельсовой цепи и релейной части схемы. Тренажер собран в соответствии с типовыми проектными решениями 501-05-36.83.</w:t>
            </w:r>
          </w:p>
        </w:tc>
        <w:tc>
          <w:tcPr>
            <w:tcW w:w="1701" w:type="dxa"/>
            <w:vMerge/>
          </w:tcPr>
          <w:p w:rsidR="00B3457B" w:rsidRPr="007A27F1" w:rsidRDefault="00B3457B" w:rsidP="00CF2F0F"/>
        </w:tc>
      </w:tr>
      <w:tr w:rsidR="00B3457B" w:rsidTr="00492D6F">
        <w:trPr>
          <w:trHeight w:val="705"/>
        </w:trPr>
        <w:tc>
          <w:tcPr>
            <w:tcW w:w="540" w:type="dxa"/>
          </w:tcPr>
          <w:p w:rsidR="00B3457B" w:rsidRDefault="00B3457B" w:rsidP="00CF2F0F">
            <w:r>
              <w:t>11</w:t>
            </w:r>
          </w:p>
        </w:tc>
        <w:tc>
          <w:tcPr>
            <w:tcW w:w="2012" w:type="dxa"/>
          </w:tcPr>
          <w:p w:rsidR="00B3457B" w:rsidRDefault="00B3457B" w:rsidP="00CF2F0F">
            <w:r>
              <w:t>Тренажер по исследованию и анализу работы схемы однопутной трехзначной кодовой автоблокировки</w:t>
            </w:r>
          </w:p>
        </w:tc>
        <w:tc>
          <w:tcPr>
            <w:tcW w:w="5528" w:type="dxa"/>
          </w:tcPr>
          <w:p w:rsidR="00B3457B" w:rsidRDefault="00B3457B" w:rsidP="00CF2F0F">
            <w:r>
              <w:t>Включает в себя три статива</w:t>
            </w:r>
            <w:r w:rsidRPr="00DC7370">
              <w:t xml:space="preserve"> </w:t>
            </w:r>
            <w:r>
              <w:t xml:space="preserve"> с аппаратурой трех сигнальных точек и мнемосхему  индикации действия перегонных устройств автоблокировки при движении поезда в штатной ситуации и отказах рельсовой цепи и релейной части схемы. Тренажер собран в соответствии с типовыми проектными решениями 501</w:t>
            </w:r>
            <w:r w:rsidRPr="00DC415E">
              <w:rPr>
                <w:color w:val="000000"/>
              </w:rPr>
              <w:t>-05-36.83.</w:t>
            </w:r>
            <w:r>
              <w:t xml:space="preserve"> </w:t>
            </w:r>
          </w:p>
        </w:tc>
        <w:tc>
          <w:tcPr>
            <w:tcW w:w="1701" w:type="dxa"/>
            <w:vMerge/>
          </w:tcPr>
          <w:p w:rsidR="00B3457B" w:rsidRPr="007A27F1" w:rsidRDefault="00B3457B" w:rsidP="00CF2F0F"/>
        </w:tc>
      </w:tr>
      <w:tr w:rsidR="00B3457B" w:rsidTr="00492D6F">
        <w:trPr>
          <w:trHeight w:val="465"/>
        </w:trPr>
        <w:tc>
          <w:tcPr>
            <w:tcW w:w="540" w:type="dxa"/>
            <w:tcBorders>
              <w:bottom w:val="single" w:sz="4" w:space="0" w:color="000000"/>
            </w:tcBorders>
          </w:tcPr>
          <w:p w:rsidR="00B3457B" w:rsidRDefault="00B3457B" w:rsidP="00CF2F0F">
            <w:r>
              <w:t>12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 w:rsidR="00B3457B" w:rsidRDefault="00B3457B" w:rsidP="00CF2F0F">
            <w:r>
              <w:t>Тренажер по исследованию и анализу работы схемы управления шлагбаумом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B3457B" w:rsidRDefault="00B3457B" w:rsidP="00492D6F">
            <w:pPr>
              <w:ind w:firstLine="352"/>
            </w:pPr>
            <w:r>
              <w:t>Выполнен в релейном шкафу полигона с мнемосхемой индикацией действия устройств управления в штатном режиме и отказах. Тренажер собран в соответствии с типовыми проектными решениями 501-05-37.83</w:t>
            </w:r>
          </w:p>
        </w:tc>
        <w:tc>
          <w:tcPr>
            <w:tcW w:w="1701" w:type="dxa"/>
            <w:vMerge/>
          </w:tcPr>
          <w:p w:rsidR="00B3457B" w:rsidRPr="007A27F1" w:rsidRDefault="00B3457B" w:rsidP="00CF2F0F"/>
        </w:tc>
      </w:tr>
      <w:tr w:rsidR="00B3457B" w:rsidTr="00492D6F">
        <w:trPr>
          <w:trHeight w:val="2550"/>
        </w:trPr>
        <w:tc>
          <w:tcPr>
            <w:tcW w:w="540" w:type="dxa"/>
            <w:tcBorders>
              <w:top w:val="single" w:sz="4" w:space="0" w:color="000000"/>
            </w:tcBorders>
          </w:tcPr>
          <w:p w:rsidR="00B3457B" w:rsidRDefault="00B3457B" w:rsidP="00CF2F0F">
            <w:r>
              <w:t>13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 w:rsidR="00B3457B" w:rsidRDefault="00B3457B" w:rsidP="00CF2F0F">
            <w:r>
              <w:t>Тренажер по исследованию и анализу работы схемы управления АПС при однопутной автоблокировке с рельсовыми цепями 50Гц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B3457B" w:rsidRDefault="00B3457B" w:rsidP="00CF2F0F">
            <w:pPr>
              <w:ind w:firstLine="352"/>
            </w:pPr>
            <w:r>
              <w:t>Тренажер собран на трех стативах с оборудованием схемы управления АПС и мнемосхемой индикации автоматического движения поезда и его контроля  в обоих направлениях в штатном режиме и отказах. Собран в соответствии с типовым проектным решением 501 -05-37.83.</w:t>
            </w:r>
          </w:p>
          <w:p w:rsidR="00B3457B" w:rsidRDefault="00B3457B" w:rsidP="00CF2F0F"/>
        </w:tc>
        <w:tc>
          <w:tcPr>
            <w:tcW w:w="1701" w:type="dxa"/>
            <w:vMerge/>
          </w:tcPr>
          <w:p w:rsidR="00B3457B" w:rsidRPr="007A27F1" w:rsidRDefault="00B3457B" w:rsidP="00CF2F0F"/>
        </w:tc>
      </w:tr>
      <w:tr w:rsidR="00B3457B" w:rsidTr="00492D6F">
        <w:trPr>
          <w:trHeight w:val="540"/>
        </w:trPr>
        <w:tc>
          <w:tcPr>
            <w:tcW w:w="540" w:type="dxa"/>
          </w:tcPr>
          <w:p w:rsidR="00B3457B" w:rsidRDefault="00B3457B" w:rsidP="00CF2F0F">
            <w:r>
              <w:t>14</w:t>
            </w:r>
          </w:p>
        </w:tc>
        <w:tc>
          <w:tcPr>
            <w:tcW w:w="2012" w:type="dxa"/>
          </w:tcPr>
          <w:p w:rsidR="00B3457B" w:rsidRPr="003946DA" w:rsidRDefault="00B3457B" w:rsidP="00352EA0">
            <w:r>
              <w:t>ПЭВМ, Т</w:t>
            </w:r>
            <w:r>
              <w:rPr>
                <w:lang w:val="en-US"/>
              </w:rPr>
              <w:t>V</w:t>
            </w:r>
            <w:r>
              <w:t>, стенды, макеты, плакаты, видеофильмы и т.д.</w:t>
            </w:r>
          </w:p>
        </w:tc>
        <w:tc>
          <w:tcPr>
            <w:tcW w:w="5528" w:type="dxa"/>
          </w:tcPr>
          <w:p w:rsidR="00B3457B" w:rsidRDefault="00B3457B" w:rsidP="00352EA0">
            <w:r>
              <w:t>-</w:t>
            </w:r>
          </w:p>
          <w:p w:rsidR="00B3457B" w:rsidRDefault="00B3457B" w:rsidP="00352EA0"/>
          <w:p w:rsidR="00B3457B" w:rsidRDefault="00B3457B" w:rsidP="00352EA0"/>
        </w:tc>
        <w:tc>
          <w:tcPr>
            <w:tcW w:w="1701" w:type="dxa"/>
          </w:tcPr>
          <w:p w:rsidR="00B3457B" w:rsidRDefault="00B3457B" w:rsidP="00352EA0">
            <w:r>
              <w:t>№1401 каб.»Техническая эксплуатация железных дорог»</w:t>
            </w:r>
          </w:p>
        </w:tc>
      </w:tr>
      <w:tr w:rsidR="00B3457B" w:rsidTr="000D4DE5">
        <w:trPr>
          <w:trHeight w:val="2394"/>
        </w:trPr>
        <w:tc>
          <w:tcPr>
            <w:tcW w:w="540" w:type="dxa"/>
          </w:tcPr>
          <w:p w:rsidR="00B3457B" w:rsidRDefault="00B3457B" w:rsidP="00CF2F0F">
            <w:r>
              <w:t>15</w:t>
            </w:r>
          </w:p>
        </w:tc>
        <w:tc>
          <w:tcPr>
            <w:tcW w:w="2012" w:type="dxa"/>
          </w:tcPr>
          <w:p w:rsidR="00B3457B" w:rsidRPr="00492D6F" w:rsidRDefault="00B3457B" w:rsidP="00352EA0">
            <w:r>
              <w:t>Мультимедийный комплекс</w:t>
            </w:r>
            <w:r w:rsidRPr="00EB5107">
              <w:t>:</w:t>
            </w:r>
            <w:r>
              <w:t xml:space="preserve"> (проектор, ПЭВМ, экран), Т</w:t>
            </w:r>
            <w:r>
              <w:rPr>
                <w:lang w:val="en-US"/>
              </w:rPr>
              <w:t>V</w:t>
            </w:r>
            <w:r>
              <w:t>, звуковые колонки, кондиционер(2 шт), маркерная доска, стенды и т.д.</w:t>
            </w:r>
          </w:p>
        </w:tc>
        <w:tc>
          <w:tcPr>
            <w:tcW w:w="5528" w:type="dxa"/>
          </w:tcPr>
          <w:p w:rsidR="00B3457B" w:rsidRDefault="00B3457B" w:rsidP="00352EA0">
            <w:r>
              <w:t>-</w:t>
            </w:r>
          </w:p>
        </w:tc>
        <w:tc>
          <w:tcPr>
            <w:tcW w:w="1701" w:type="dxa"/>
          </w:tcPr>
          <w:p w:rsidR="00B3457B" w:rsidRDefault="00B3457B" w:rsidP="00352EA0">
            <w:r>
              <w:t>ауд. №2303</w:t>
            </w:r>
          </w:p>
        </w:tc>
      </w:tr>
      <w:tr w:rsidR="00B3457B" w:rsidTr="000D4DE5">
        <w:trPr>
          <w:trHeight w:val="764"/>
        </w:trPr>
        <w:tc>
          <w:tcPr>
            <w:tcW w:w="540" w:type="dxa"/>
          </w:tcPr>
          <w:p w:rsidR="00B3457B" w:rsidRDefault="00B3457B" w:rsidP="00CF2F0F">
            <w:r>
              <w:t>16</w:t>
            </w:r>
          </w:p>
        </w:tc>
        <w:tc>
          <w:tcPr>
            <w:tcW w:w="2012" w:type="dxa"/>
          </w:tcPr>
          <w:p w:rsidR="00B3457B" w:rsidRPr="003946DA" w:rsidRDefault="00B3457B" w:rsidP="00CF2F0F"/>
        </w:tc>
        <w:tc>
          <w:tcPr>
            <w:tcW w:w="5528" w:type="dxa"/>
          </w:tcPr>
          <w:p w:rsidR="00B3457B" w:rsidRDefault="00B3457B" w:rsidP="000D4DE5"/>
        </w:tc>
        <w:tc>
          <w:tcPr>
            <w:tcW w:w="1701" w:type="dxa"/>
          </w:tcPr>
          <w:p w:rsidR="00B3457B" w:rsidRDefault="00B3457B" w:rsidP="00352EA0">
            <w:r>
              <w:t>Игровой спортивный зал.</w:t>
            </w:r>
          </w:p>
        </w:tc>
      </w:tr>
      <w:tr w:rsidR="00B3457B" w:rsidTr="000D4DE5">
        <w:trPr>
          <w:trHeight w:val="855"/>
        </w:trPr>
        <w:tc>
          <w:tcPr>
            <w:tcW w:w="540" w:type="dxa"/>
          </w:tcPr>
          <w:p w:rsidR="00B3457B" w:rsidRDefault="00B3457B" w:rsidP="00CF2F0F">
            <w:r>
              <w:t>17</w:t>
            </w:r>
          </w:p>
        </w:tc>
        <w:tc>
          <w:tcPr>
            <w:tcW w:w="2012" w:type="dxa"/>
          </w:tcPr>
          <w:p w:rsidR="00B3457B" w:rsidRPr="00492D6F" w:rsidRDefault="00B3457B" w:rsidP="00B85B05"/>
        </w:tc>
        <w:tc>
          <w:tcPr>
            <w:tcW w:w="5528" w:type="dxa"/>
          </w:tcPr>
          <w:p w:rsidR="00B3457B" w:rsidRDefault="00B3457B" w:rsidP="000D4DE5"/>
        </w:tc>
        <w:tc>
          <w:tcPr>
            <w:tcW w:w="1701" w:type="dxa"/>
          </w:tcPr>
          <w:p w:rsidR="00B3457B" w:rsidRDefault="00B3457B" w:rsidP="00352EA0">
            <w:r>
              <w:t>Тренажерный зал</w:t>
            </w:r>
          </w:p>
        </w:tc>
      </w:tr>
      <w:tr w:rsidR="00B3457B" w:rsidTr="000D4DE5">
        <w:trPr>
          <w:trHeight w:val="1515"/>
        </w:trPr>
        <w:tc>
          <w:tcPr>
            <w:tcW w:w="540" w:type="dxa"/>
          </w:tcPr>
          <w:p w:rsidR="00B3457B" w:rsidRDefault="00B3457B" w:rsidP="00CF2F0F">
            <w:r>
              <w:t>18</w:t>
            </w:r>
          </w:p>
        </w:tc>
        <w:tc>
          <w:tcPr>
            <w:tcW w:w="2012" w:type="dxa"/>
          </w:tcPr>
          <w:p w:rsidR="00B3457B" w:rsidRPr="00492D6F" w:rsidRDefault="00B3457B" w:rsidP="00CF2F0F"/>
        </w:tc>
        <w:tc>
          <w:tcPr>
            <w:tcW w:w="5528" w:type="dxa"/>
          </w:tcPr>
          <w:p w:rsidR="00B3457B" w:rsidRDefault="00B3457B" w:rsidP="000D4DE5">
            <w:r>
              <w:t>-</w:t>
            </w:r>
          </w:p>
        </w:tc>
        <w:tc>
          <w:tcPr>
            <w:tcW w:w="1701" w:type="dxa"/>
          </w:tcPr>
          <w:p w:rsidR="00B3457B" w:rsidRDefault="00B3457B" w:rsidP="00352EA0">
            <w:r>
              <w:t>Гимнастический зал</w:t>
            </w:r>
          </w:p>
        </w:tc>
      </w:tr>
    </w:tbl>
    <w:p w:rsidR="00B3457B" w:rsidRDefault="00B3457B" w:rsidP="007A27F1">
      <w:pPr>
        <w:rPr>
          <w:sz w:val="28"/>
          <w:szCs w:val="28"/>
        </w:rPr>
      </w:pPr>
    </w:p>
    <w:p w:rsidR="00B3457B" w:rsidRDefault="00B3457B" w:rsidP="007A27F1">
      <w:pPr>
        <w:rPr>
          <w:sz w:val="28"/>
          <w:szCs w:val="28"/>
        </w:rPr>
      </w:pPr>
    </w:p>
    <w:p w:rsidR="00B3457B" w:rsidRDefault="00B3457B" w:rsidP="007A27F1">
      <w:pPr>
        <w:rPr>
          <w:sz w:val="28"/>
          <w:szCs w:val="28"/>
        </w:rPr>
      </w:pPr>
    </w:p>
    <w:p w:rsidR="00B3457B" w:rsidRPr="007A27F1" w:rsidRDefault="00B3457B"/>
    <w:sectPr w:rsidR="00B3457B" w:rsidRPr="007A27F1" w:rsidSect="0024334C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DDD"/>
    <w:multiLevelType w:val="hybridMultilevel"/>
    <w:tmpl w:val="920E88B0"/>
    <w:lvl w:ilvl="0" w:tplc="E84E83CC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FD5"/>
    <w:rsid w:val="000121D0"/>
    <w:rsid w:val="000221BD"/>
    <w:rsid w:val="00022754"/>
    <w:rsid w:val="000239F7"/>
    <w:rsid w:val="00031BC3"/>
    <w:rsid w:val="000358C3"/>
    <w:rsid w:val="00036998"/>
    <w:rsid w:val="00040195"/>
    <w:rsid w:val="0004091E"/>
    <w:rsid w:val="00043431"/>
    <w:rsid w:val="0004450D"/>
    <w:rsid w:val="000445EB"/>
    <w:rsid w:val="000512DB"/>
    <w:rsid w:val="00052C98"/>
    <w:rsid w:val="00057892"/>
    <w:rsid w:val="00060F35"/>
    <w:rsid w:val="0006212A"/>
    <w:rsid w:val="00067386"/>
    <w:rsid w:val="000724B5"/>
    <w:rsid w:val="0007360E"/>
    <w:rsid w:val="00080F7B"/>
    <w:rsid w:val="00084E9F"/>
    <w:rsid w:val="0009529E"/>
    <w:rsid w:val="000B5F53"/>
    <w:rsid w:val="000C10F7"/>
    <w:rsid w:val="000C4D1E"/>
    <w:rsid w:val="000C696A"/>
    <w:rsid w:val="000D4DE5"/>
    <w:rsid w:val="000E16C6"/>
    <w:rsid w:val="000E2FF7"/>
    <w:rsid w:val="000E6FB1"/>
    <w:rsid w:val="000F1B7B"/>
    <w:rsid w:val="000F422B"/>
    <w:rsid w:val="000F6AD3"/>
    <w:rsid w:val="00102EED"/>
    <w:rsid w:val="00105070"/>
    <w:rsid w:val="00106D45"/>
    <w:rsid w:val="00110291"/>
    <w:rsid w:val="00115CCD"/>
    <w:rsid w:val="00124942"/>
    <w:rsid w:val="001276DF"/>
    <w:rsid w:val="001304F9"/>
    <w:rsid w:val="00131E05"/>
    <w:rsid w:val="00133D3A"/>
    <w:rsid w:val="00135576"/>
    <w:rsid w:val="00137BDD"/>
    <w:rsid w:val="00147C7A"/>
    <w:rsid w:val="00153C38"/>
    <w:rsid w:val="00167B65"/>
    <w:rsid w:val="00172415"/>
    <w:rsid w:val="00175258"/>
    <w:rsid w:val="001757D0"/>
    <w:rsid w:val="001825C1"/>
    <w:rsid w:val="001A0BDD"/>
    <w:rsid w:val="001A1CAA"/>
    <w:rsid w:val="001A550B"/>
    <w:rsid w:val="001B0976"/>
    <w:rsid w:val="001B1CE4"/>
    <w:rsid w:val="001C6A94"/>
    <w:rsid w:val="001D0090"/>
    <w:rsid w:val="001D1D65"/>
    <w:rsid w:val="001F2667"/>
    <w:rsid w:val="001F7879"/>
    <w:rsid w:val="0020112C"/>
    <w:rsid w:val="002106B9"/>
    <w:rsid w:val="002138D7"/>
    <w:rsid w:val="0023133E"/>
    <w:rsid w:val="002323D8"/>
    <w:rsid w:val="0024334C"/>
    <w:rsid w:val="00243808"/>
    <w:rsid w:val="00243C49"/>
    <w:rsid w:val="00250910"/>
    <w:rsid w:val="0025630C"/>
    <w:rsid w:val="00267286"/>
    <w:rsid w:val="00284407"/>
    <w:rsid w:val="00287BBE"/>
    <w:rsid w:val="00287BD6"/>
    <w:rsid w:val="00294F68"/>
    <w:rsid w:val="002A2A1E"/>
    <w:rsid w:val="002A5FBB"/>
    <w:rsid w:val="002A68FE"/>
    <w:rsid w:val="002A7B4C"/>
    <w:rsid w:val="002B015C"/>
    <w:rsid w:val="002B68D0"/>
    <w:rsid w:val="002D32F9"/>
    <w:rsid w:val="002E61AC"/>
    <w:rsid w:val="002F0546"/>
    <w:rsid w:val="002F378E"/>
    <w:rsid w:val="002F7080"/>
    <w:rsid w:val="00301E19"/>
    <w:rsid w:val="00311698"/>
    <w:rsid w:val="003151C9"/>
    <w:rsid w:val="003262BD"/>
    <w:rsid w:val="00327633"/>
    <w:rsid w:val="00332D8F"/>
    <w:rsid w:val="00333B19"/>
    <w:rsid w:val="00343553"/>
    <w:rsid w:val="003507F3"/>
    <w:rsid w:val="00352EA0"/>
    <w:rsid w:val="00354329"/>
    <w:rsid w:val="00355922"/>
    <w:rsid w:val="0035683D"/>
    <w:rsid w:val="00364A80"/>
    <w:rsid w:val="0037320C"/>
    <w:rsid w:val="003768AE"/>
    <w:rsid w:val="0038494D"/>
    <w:rsid w:val="003930B4"/>
    <w:rsid w:val="003946DA"/>
    <w:rsid w:val="003A068E"/>
    <w:rsid w:val="003A5078"/>
    <w:rsid w:val="003B380A"/>
    <w:rsid w:val="003C20FA"/>
    <w:rsid w:val="003C39ED"/>
    <w:rsid w:val="003D0050"/>
    <w:rsid w:val="003D1508"/>
    <w:rsid w:val="003D1D20"/>
    <w:rsid w:val="003E1B39"/>
    <w:rsid w:val="004029A1"/>
    <w:rsid w:val="0040493B"/>
    <w:rsid w:val="00405375"/>
    <w:rsid w:val="00405E97"/>
    <w:rsid w:val="00411C90"/>
    <w:rsid w:val="00411F94"/>
    <w:rsid w:val="0042034D"/>
    <w:rsid w:val="00423AC6"/>
    <w:rsid w:val="00436727"/>
    <w:rsid w:val="004408EB"/>
    <w:rsid w:val="00441770"/>
    <w:rsid w:val="00447047"/>
    <w:rsid w:val="00450FDC"/>
    <w:rsid w:val="0045367F"/>
    <w:rsid w:val="0046607C"/>
    <w:rsid w:val="00471A45"/>
    <w:rsid w:val="00476999"/>
    <w:rsid w:val="00480980"/>
    <w:rsid w:val="00481999"/>
    <w:rsid w:val="00482CD0"/>
    <w:rsid w:val="00492D6F"/>
    <w:rsid w:val="004961E6"/>
    <w:rsid w:val="004B2833"/>
    <w:rsid w:val="004C4FA6"/>
    <w:rsid w:val="004C571F"/>
    <w:rsid w:val="004E38D9"/>
    <w:rsid w:val="004E540C"/>
    <w:rsid w:val="004E6E3D"/>
    <w:rsid w:val="004E7262"/>
    <w:rsid w:val="004F55EA"/>
    <w:rsid w:val="005070F8"/>
    <w:rsid w:val="0050717E"/>
    <w:rsid w:val="00514BFA"/>
    <w:rsid w:val="005212DD"/>
    <w:rsid w:val="00530BB3"/>
    <w:rsid w:val="00534154"/>
    <w:rsid w:val="00534AB3"/>
    <w:rsid w:val="00541244"/>
    <w:rsid w:val="005419BB"/>
    <w:rsid w:val="00544B8C"/>
    <w:rsid w:val="005454E8"/>
    <w:rsid w:val="00555AD2"/>
    <w:rsid w:val="005601C8"/>
    <w:rsid w:val="00572EA2"/>
    <w:rsid w:val="00574924"/>
    <w:rsid w:val="00584B60"/>
    <w:rsid w:val="005929CD"/>
    <w:rsid w:val="005961D3"/>
    <w:rsid w:val="005A56ED"/>
    <w:rsid w:val="005A69F7"/>
    <w:rsid w:val="005A73DD"/>
    <w:rsid w:val="005B271B"/>
    <w:rsid w:val="005B4FED"/>
    <w:rsid w:val="005C566E"/>
    <w:rsid w:val="005C5AE3"/>
    <w:rsid w:val="005E121E"/>
    <w:rsid w:val="005E5D11"/>
    <w:rsid w:val="005E71F0"/>
    <w:rsid w:val="005F1CC1"/>
    <w:rsid w:val="005F21C6"/>
    <w:rsid w:val="005F22EA"/>
    <w:rsid w:val="005F357D"/>
    <w:rsid w:val="005F51CA"/>
    <w:rsid w:val="00601AA2"/>
    <w:rsid w:val="00606779"/>
    <w:rsid w:val="006164E7"/>
    <w:rsid w:val="00627722"/>
    <w:rsid w:val="00631B92"/>
    <w:rsid w:val="006429A1"/>
    <w:rsid w:val="006506FF"/>
    <w:rsid w:val="00660219"/>
    <w:rsid w:val="00670E1A"/>
    <w:rsid w:val="00670FEF"/>
    <w:rsid w:val="006746CF"/>
    <w:rsid w:val="006758EE"/>
    <w:rsid w:val="0068127D"/>
    <w:rsid w:val="00684494"/>
    <w:rsid w:val="0068492B"/>
    <w:rsid w:val="00695205"/>
    <w:rsid w:val="00697CF7"/>
    <w:rsid w:val="006A0E11"/>
    <w:rsid w:val="006A4ED5"/>
    <w:rsid w:val="006B199B"/>
    <w:rsid w:val="006B33D8"/>
    <w:rsid w:val="006C3CED"/>
    <w:rsid w:val="006C64C6"/>
    <w:rsid w:val="006C759F"/>
    <w:rsid w:val="006D1A55"/>
    <w:rsid w:val="006D427D"/>
    <w:rsid w:val="006D4E5C"/>
    <w:rsid w:val="006F103C"/>
    <w:rsid w:val="006F1B8E"/>
    <w:rsid w:val="006F2016"/>
    <w:rsid w:val="006F410E"/>
    <w:rsid w:val="00706010"/>
    <w:rsid w:val="00706FD4"/>
    <w:rsid w:val="00711330"/>
    <w:rsid w:val="007163B8"/>
    <w:rsid w:val="00722BB6"/>
    <w:rsid w:val="00724B90"/>
    <w:rsid w:val="00732FD6"/>
    <w:rsid w:val="007345BC"/>
    <w:rsid w:val="00735239"/>
    <w:rsid w:val="00737E40"/>
    <w:rsid w:val="00740250"/>
    <w:rsid w:val="00741ED1"/>
    <w:rsid w:val="00762B45"/>
    <w:rsid w:val="00765DF1"/>
    <w:rsid w:val="00781376"/>
    <w:rsid w:val="0079061B"/>
    <w:rsid w:val="007951B6"/>
    <w:rsid w:val="0079799E"/>
    <w:rsid w:val="007A27F1"/>
    <w:rsid w:val="007A752A"/>
    <w:rsid w:val="007D4FC3"/>
    <w:rsid w:val="007D5DC5"/>
    <w:rsid w:val="007D681E"/>
    <w:rsid w:val="007E1218"/>
    <w:rsid w:val="007E2053"/>
    <w:rsid w:val="007E3BCF"/>
    <w:rsid w:val="007F2AB0"/>
    <w:rsid w:val="007F4BDF"/>
    <w:rsid w:val="00802F32"/>
    <w:rsid w:val="008057FC"/>
    <w:rsid w:val="00815284"/>
    <w:rsid w:val="008168C5"/>
    <w:rsid w:val="00824BB2"/>
    <w:rsid w:val="00832BFA"/>
    <w:rsid w:val="00834370"/>
    <w:rsid w:val="008348C5"/>
    <w:rsid w:val="00835BEA"/>
    <w:rsid w:val="008460EC"/>
    <w:rsid w:val="0085639C"/>
    <w:rsid w:val="00873710"/>
    <w:rsid w:val="008905D0"/>
    <w:rsid w:val="008918D2"/>
    <w:rsid w:val="00892658"/>
    <w:rsid w:val="00897519"/>
    <w:rsid w:val="008A732C"/>
    <w:rsid w:val="008C070E"/>
    <w:rsid w:val="008C294E"/>
    <w:rsid w:val="008C74B3"/>
    <w:rsid w:val="008C7EC9"/>
    <w:rsid w:val="008D0E7F"/>
    <w:rsid w:val="008D1289"/>
    <w:rsid w:val="008D443A"/>
    <w:rsid w:val="008D59EE"/>
    <w:rsid w:val="008E56CD"/>
    <w:rsid w:val="008F764A"/>
    <w:rsid w:val="00900D30"/>
    <w:rsid w:val="00903B27"/>
    <w:rsid w:val="00934A3D"/>
    <w:rsid w:val="00935527"/>
    <w:rsid w:val="009438C2"/>
    <w:rsid w:val="00943B1A"/>
    <w:rsid w:val="00950F49"/>
    <w:rsid w:val="009613CD"/>
    <w:rsid w:val="00966177"/>
    <w:rsid w:val="00967D9A"/>
    <w:rsid w:val="00973BD0"/>
    <w:rsid w:val="009A13CF"/>
    <w:rsid w:val="009A1C7D"/>
    <w:rsid w:val="009A1C94"/>
    <w:rsid w:val="009A3804"/>
    <w:rsid w:val="009A56E3"/>
    <w:rsid w:val="009B5FB9"/>
    <w:rsid w:val="009B65B1"/>
    <w:rsid w:val="009B6F18"/>
    <w:rsid w:val="009C0146"/>
    <w:rsid w:val="009C4B00"/>
    <w:rsid w:val="009C5072"/>
    <w:rsid w:val="009C5DA8"/>
    <w:rsid w:val="009C744A"/>
    <w:rsid w:val="009D29EA"/>
    <w:rsid w:val="00A03BB2"/>
    <w:rsid w:val="00A10568"/>
    <w:rsid w:val="00A15C67"/>
    <w:rsid w:val="00A2294F"/>
    <w:rsid w:val="00A24B3F"/>
    <w:rsid w:val="00A258A7"/>
    <w:rsid w:val="00A27467"/>
    <w:rsid w:val="00A33DC8"/>
    <w:rsid w:val="00A411AA"/>
    <w:rsid w:val="00A414C3"/>
    <w:rsid w:val="00A513F4"/>
    <w:rsid w:val="00A7298B"/>
    <w:rsid w:val="00A742D9"/>
    <w:rsid w:val="00A766F2"/>
    <w:rsid w:val="00A82A35"/>
    <w:rsid w:val="00A9249F"/>
    <w:rsid w:val="00AA0246"/>
    <w:rsid w:val="00AA0F3B"/>
    <w:rsid w:val="00AA28BF"/>
    <w:rsid w:val="00AA6B93"/>
    <w:rsid w:val="00AC5929"/>
    <w:rsid w:val="00AC6240"/>
    <w:rsid w:val="00AD12FA"/>
    <w:rsid w:val="00AD1800"/>
    <w:rsid w:val="00AE5AA6"/>
    <w:rsid w:val="00B0048E"/>
    <w:rsid w:val="00B07B7D"/>
    <w:rsid w:val="00B124FB"/>
    <w:rsid w:val="00B15A44"/>
    <w:rsid w:val="00B17934"/>
    <w:rsid w:val="00B307F5"/>
    <w:rsid w:val="00B31541"/>
    <w:rsid w:val="00B33787"/>
    <w:rsid w:val="00B3457B"/>
    <w:rsid w:val="00B462E2"/>
    <w:rsid w:val="00B56B27"/>
    <w:rsid w:val="00B75C22"/>
    <w:rsid w:val="00B76D14"/>
    <w:rsid w:val="00B777C4"/>
    <w:rsid w:val="00B82A79"/>
    <w:rsid w:val="00B8344D"/>
    <w:rsid w:val="00B8474F"/>
    <w:rsid w:val="00B85B05"/>
    <w:rsid w:val="00B91890"/>
    <w:rsid w:val="00B9585F"/>
    <w:rsid w:val="00BA040F"/>
    <w:rsid w:val="00BA24A3"/>
    <w:rsid w:val="00BA646F"/>
    <w:rsid w:val="00BC0E2D"/>
    <w:rsid w:val="00BC245A"/>
    <w:rsid w:val="00BD1433"/>
    <w:rsid w:val="00BD282A"/>
    <w:rsid w:val="00BD2889"/>
    <w:rsid w:val="00C10305"/>
    <w:rsid w:val="00C107C3"/>
    <w:rsid w:val="00C1172F"/>
    <w:rsid w:val="00C16052"/>
    <w:rsid w:val="00C20749"/>
    <w:rsid w:val="00C26006"/>
    <w:rsid w:val="00C27779"/>
    <w:rsid w:val="00C31A3E"/>
    <w:rsid w:val="00C3366D"/>
    <w:rsid w:val="00C36E13"/>
    <w:rsid w:val="00C41004"/>
    <w:rsid w:val="00C54968"/>
    <w:rsid w:val="00C66164"/>
    <w:rsid w:val="00C7006C"/>
    <w:rsid w:val="00C80E7A"/>
    <w:rsid w:val="00C81D3A"/>
    <w:rsid w:val="00C86BC5"/>
    <w:rsid w:val="00C92B66"/>
    <w:rsid w:val="00C939B2"/>
    <w:rsid w:val="00CB4203"/>
    <w:rsid w:val="00CB4DEA"/>
    <w:rsid w:val="00CC1882"/>
    <w:rsid w:val="00CD1963"/>
    <w:rsid w:val="00CD1FD5"/>
    <w:rsid w:val="00CE7066"/>
    <w:rsid w:val="00CF2F0F"/>
    <w:rsid w:val="00CF7C5A"/>
    <w:rsid w:val="00D10187"/>
    <w:rsid w:val="00D172F7"/>
    <w:rsid w:val="00D20727"/>
    <w:rsid w:val="00D22117"/>
    <w:rsid w:val="00D27582"/>
    <w:rsid w:val="00D30272"/>
    <w:rsid w:val="00D305B3"/>
    <w:rsid w:val="00D32141"/>
    <w:rsid w:val="00D3631C"/>
    <w:rsid w:val="00D417C5"/>
    <w:rsid w:val="00D41D8D"/>
    <w:rsid w:val="00D44B93"/>
    <w:rsid w:val="00D47E7B"/>
    <w:rsid w:val="00D47ECB"/>
    <w:rsid w:val="00D5047E"/>
    <w:rsid w:val="00D53586"/>
    <w:rsid w:val="00D61DD7"/>
    <w:rsid w:val="00D6543B"/>
    <w:rsid w:val="00D74431"/>
    <w:rsid w:val="00D7503E"/>
    <w:rsid w:val="00D77AFF"/>
    <w:rsid w:val="00D90AE7"/>
    <w:rsid w:val="00D93CBD"/>
    <w:rsid w:val="00DA2625"/>
    <w:rsid w:val="00DA332E"/>
    <w:rsid w:val="00DA341B"/>
    <w:rsid w:val="00DB633A"/>
    <w:rsid w:val="00DB63B9"/>
    <w:rsid w:val="00DC07F4"/>
    <w:rsid w:val="00DC13AE"/>
    <w:rsid w:val="00DC415E"/>
    <w:rsid w:val="00DC7370"/>
    <w:rsid w:val="00DC76BC"/>
    <w:rsid w:val="00DE066E"/>
    <w:rsid w:val="00DE31FD"/>
    <w:rsid w:val="00E02F37"/>
    <w:rsid w:val="00E04EE3"/>
    <w:rsid w:val="00E101E4"/>
    <w:rsid w:val="00E12ED5"/>
    <w:rsid w:val="00E15D70"/>
    <w:rsid w:val="00E23871"/>
    <w:rsid w:val="00E24121"/>
    <w:rsid w:val="00E25B87"/>
    <w:rsid w:val="00E25E85"/>
    <w:rsid w:val="00E26D1E"/>
    <w:rsid w:val="00E51451"/>
    <w:rsid w:val="00E54D5A"/>
    <w:rsid w:val="00E6675F"/>
    <w:rsid w:val="00E70619"/>
    <w:rsid w:val="00E711FF"/>
    <w:rsid w:val="00E720EF"/>
    <w:rsid w:val="00E83336"/>
    <w:rsid w:val="00E93E97"/>
    <w:rsid w:val="00EA67B9"/>
    <w:rsid w:val="00EB1CFC"/>
    <w:rsid w:val="00EB355D"/>
    <w:rsid w:val="00EB4F0D"/>
    <w:rsid w:val="00EB5107"/>
    <w:rsid w:val="00EB5880"/>
    <w:rsid w:val="00EB77AC"/>
    <w:rsid w:val="00ED4553"/>
    <w:rsid w:val="00ED676E"/>
    <w:rsid w:val="00EE1541"/>
    <w:rsid w:val="00EF1079"/>
    <w:rsid w:val="00EF33F6"/>
    <w:rsid w:val="00EF6BB4"/>
    <w:rsid w:val="00F031FC"/>
    <w:rsid w:val="00F040E2"/>
    <w:rsid w:val="00F1589D"/>
    <w:rsid w:val="00F207D1"/>
    <w:rsid w:val="00F223EF"/>
    <w:rsid w:val="00F22F15"/>
    <w:rsid w:val="00F242DC"/>
    <w:rsid w:val="00F274F4"/>
    <w:rsid w:val="00F40D00"/>
    <w:rsid w:val="00F4462C"/>
    <w:rsid w:val="00F467BB"/>
    <w:rsid w:val="00F538A0"/>
    <w:rsid w:val="00F54DD4"/>
    <w:rsid w:val="00F5547F"/>
    <w:rsid w:val="00F66A6E"/>
    <w:rsid w:val="00F760D9"/>
    <w:rsid w:val="00F7641E"/>
    <w:rsid w:val="00F80330"/>
    <w:rsid w:val="00F91534"/>
    <w:rsid w:val="00F96F1C"/>
    <w:rsid w:val="00FA2F8B"/>
    <w:rsid w:val="00FA4131"/>
    <w:rsid w:val="00FA48F9"/>
    <w:rsid w:val="00FA674C"/>
    <w:rsid w:val="00FB00AA"/>
    <w:rsid w:val="00FB54FB"/>
    <w:rsid w:val="00FD49B3"/>
    <w:rsid w:val="00FF0CC2"/>
    <w:rsid w:val="00FF4AA1"/>
    <w:rsid w:val="00FF691D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A27F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A27F1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7A27F1"/>
    <w:pPr>
      <w:spacing w:before="240" w:after="240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327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4</Pages>
  <Words>1087</Words>
  <Characters>6197</Characters>
  <Application>Microsoft Office Outlook</Application>
  <DocSecurity>0</DocSecurity>
  <Lines>0</Lines>
  <Paragraphs>0</Paragraphs>
  <ScaleCrop>false</ScaleCrop>
  <Company>FGOU SPO MKGT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unv</cp:lastModifiedBy>
  <cp:revision>11</cp:revision>
  <dcterms:created xsi:type="dcterms:W3CDTF">2014-10-15T07:27:00Z</dcterms:created>
  <dcterms:modified xsi:type="dcterms:W3CDTF">2014-10-15T12:28:00Z</dcterms:modified>
</cp:coreProperties>
</file>